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BD" w:rsidRDefault="003B22BD" w:rsidP="003B22BD">
      <w:pPr>
        <w:tabs>
          <w:tab w:val="left" w:pos="3119"/>
        </w:tabs>
        <w:spacing w:after="200"/>
      </w:pPr>
      <w:bookmarkStart w:id="0" w:name="FrageText"/>
      <w:bookmarkStart w:id="1" w:name="_GoBack"/>
      <w:bookmarkEnd w:id="1"/>
      <w:r>
        <w:t xml:space="preserve">I regeringsförklaringen skriver regeringen att antalet personer som arbetar och antalet arbetade timmar i ekonomin ska öka. Som ett led i att uppnå detta föreslår regeringen en begränsning av uppräkningen av gränsen för statlig inkomstskatt. </w:t>
      </w:r>
    </w:p>
    <w:p w:rsidR="003B22BD" w:rsidRDefault="003B22BD" w:rsidP="003B22BD">
      <w:pPr>
        <w:tabs>
          <w:tab w:val="left" w:pos="3119"/>
        </w:tabs>
        <w:spacing w:after="200"/>
      </w:pPr>
      <w:r>
        <w:t xml:space="preserve">Alliansregeringens jobbskapande politik bidrog till att 340 000 nya jobb skapades i Sverige. Fler människor i arbete och fler arbetade timmar skapar bättre tillväxt och ger skatteintäkter som finansierar god kvalitet i vård, skola och omsorg. Det måste vi fortsätta värna. </w:t>
      </w:r>
    </w:p>
    <w:p w:rsidR="003B22BD" w:rsidRDefault="003B22BD" w:rsidP="003B22BD">
      <w:pPr>
        <w:tabs>
          <w:tab w:val="left" w:pos="3119"/>
        </w:tabs>
        <w:spacing w:after="200"/>
      </w:pPr>
      <w:r>
        <w:t>Det är därför oroväckande att regeringen avser att genom fördelningspolitik göra det mindre lönsamt att arbeta. Statlig inkomstskatt på förvärvsinkomster skulle med oförändrade regler betalas av cirka 1,1 miljoner individer 2015. Regeringens förslag innebär att antalet personer som betalar statlig inkomstskatt beräknas öka med över 70 000 personer och omfatta personer som tjänar cirka 36 000 kronor i månaden.</w:t>
      </w:r>
    </w:p>
    <w:p w:rsidR="003B22BD" w:rsidRDefault="003B22BD" w:rsidP="003B22BD">
      <w:pPr>
        <w:tabs>
          <w:tab w:val="left" w:pos="3119"/>
        </w:tabs>
        <w:spacing w:after="200"/>
      </w:pPr>
      <w:r>
        <w:t xml:space="preserve">Detta kan innebära att utbytet av att jobba fler timmar eller ta ett större ansvar på en arbetsplats minskar. På sikt kan även viljan att utbilda sig och att utveckla sin kompetens minska. Det är oroande då allt detta får negativa konsekvenser för landets ekonomi och välfärd. </w:t>
      </w:r>
    </w:p>
    <w:p w:rsidR="00770E02" w:rsidRDefault="003B22BD" w:rsidP="003B22BD">
      <w:pPr>
        <w:tabs>
          <w:tab w:val="left" w:pos="3119"/>
        </w:tabs>
        <w:spacing w:after="200"/>
      </w:pPr>
      <w:r>
        <w:t>Vilka sysselsättningseffekter anser statsrådet att en begränsning av uppräkningen av gränsen för statlig inkomstskatt bidrar till?</w:t>
      </w:r>
      <w:bookmarkStart w:id="2" w:name="Underskrift"/>
      <w:bookmarkEnd w:id="0"/>
      <w:bookmarkEnd w:id="2"/>
    </w:p>
    <w:p w:rsidR="00462097" w:rsidRDefault="00462097" w:rsidP="00F246E9">
      <w:pPr>
        <w:keepLines/>
        <w:tabs>
          <w:tab w:val="left" w:pos="3119"/>
        </w:tabs>
        <w:spacing w:after="200"/>
      </w:pPr>
      <w:r>
        <w:br/>
      </w:r>
      <w:r>
        <w:br/>
      </w:r>
      <w:r>
        <w:br/>
        <w:t>………………………………………</w:t>
      </w:r>
      <w:r>
        <w:br/>
      </w:r>
      <w:r>
        <w:br/>
      </w:r>
      <w:bookmarkStart w:id="3" w:name="Ledamot"/>
      <w:bookmarkEnd w:id="3"/>
      <w:r>
        <w:fldChar w:fldCharType="begin"/>
      </w:r>
      <w:r>
        <w:instrText xml:space="preserve"> DOCPROPERTY Ledamot </w:instrText>
      </w:r>
      <w:r>
        <w:fldChar w:fldCharType="separate"/>
      </w:r>
      <w:r w:rsidR="00F10B86">
        <w:t>Jan Ericson (M)</w:t>
      </w:r>
      <w:r>
        <w:fldChar w:fldCharType="end"/>
      </w:r>
    </w:p>
    <w:sectPr w:rsidR="00462097" w:rsidSect="00F023FF">
      <w:headerReference w:type="default" r:id="rId6"/>
      <w:footerReference w:type="default" r:id="rId7"/>
      <w:headerReference w:type="first" r:id="rId8"/>
      <w:footerReference w:type="first" r:id="rId9"/>
      <w:pgSz w:w="11906" w:h="16838" w:code="9"/>
      <w:pgMar w:top="2041" w:right="1134" w:bottom="1134" w:left="3402" w:header="680"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BD" w:rsidRDefault="003B22BD">
      <w:r>
        <w:separator/>
      </w:r>
    </w:p>
  </w:endnote>
  <w:endnote w:type="continuationSeparator" w:id="0">
    <w:p w:rsidR="003B22BD" w:rsidRDefault="003B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fldSimple w:instr=" numpages ">
                            <w:r w:rsidR="003B22BD">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pt;margin-top:793.8pt;width:487.3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QA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FrLTG1eB050BNz/AMlQ5RurMraZfHFL6uiVqyy+t1X3LCQN2WTiZPDs64rgA&#10;sunfawbXkJ3XEWhobBdSB8lAgA5VejhWJlChsLjIluVpMceIwt5pkeeLebyCVNNpY51/y3WHglFj&#10;C5WP6GR/63xgQ6rJJVzmtBRsLaSME7vdXEuL9gRUso7fAf2Fm1TBWelwbEQcV4Ak3BH2At1Y9ccy&#10;y4v0Ki9n68XybFasi/msPEuXszQrr8pFWpTFzfp7IJgVVSsY4+pWKD4pMCv+rsKHXhi1EzWI+hqX&#10;83w+luiPQabx+12QnfDQkFJ0NV4enUgVCvtGMQibVJ4IOdrJS/oxy5CD6R+zEmUQKj9qwA+bAVCC&#10;NjaaPYAgrIZ6QdXhFQGj1fYbRj10ZI3d1x2xHCP5ToGoQvtOhp2MzWQQReFojT1Go3ntxzbfGSu2&#10;LSCPslX6EoTXiKiJJxYHuUKXRfKHFyG08fN59Hp6t1Y/AAAA//8DAFBLAwQUAAYACAAAACEA16V+&#10;/eIAAAAOAQAADwAAAGRycy9kb3ducmV2LnhtbEyPwU7DMBBE70j8g7VIXBB1UtoQhTgVtHArh5aq&#10;Zzdekoh4HcVOk/492xPcZrRPszP5arKtOGPvG0cK4lkEAql0pqFKweHr4zEF4YMmo1tHqOCCHlbF&#10;7U2uM+NG2uF5HyrBIeQzraAOocuk9GWNVvuZ65D49u16qwPbvpKm1yOH21bOoyiRVjfEH2rd4brG&#10;8mc/WAXJph/GHa0fNof3rf7sqvnx7XJU6v5uen0BEXAKfzBc63N1KLjTyQ1kvGjZx08LRlks0+cE&#10;xBWJ0jQGcWKVLOIlyCKX/2cUvwAAAP//AwBQSwECLQAUAAYACAAAACEAtoM4kv4AAADhAQAAEwAA&#10;AAAAAAAAAAAAAAAAAAAAW0NvbnRlbnRfVHlwZXNdLnhtbFBLAQItABQABgAIAAAAIQA4/SH/1gAA&#10;AJQBAAALAAAAAAAAAAAAAAAAAC8BAABfcmVscy8ucmVsc1BLAQItABQABgAIAAAAIQCoVIQAewIA&#10;AP8EAAAOAAAAAAAAAAAAAAAAAC4CAABkcnMvZTJvRG9jLnhtbFBLAQItABQABgAIAAAAIQDXpX79&#10;4gAAAA4BAAAPAAAAAAAAAAAAAAAAANUEAABkcnMvZG93bnJldi54bWxQSwUGAAAAAAQABADzAAAA&#10;5AUAAAAA&#10;" stroked="f">
              <v:textbox inset="0,0,0,0">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r w:rsidR="003B22BD">
                      <w:fldChar w:fldCharType="begin"/>
                    </w:r>
                    <w:r w:rsidR="003B22BD">
                      <w:instrText xml:space="preserve"> numpages </w:instrText>
                    </w:r>
                    <w:r w:rsidR="003B22BD">
                      <w:fldChar w:fldCharType="separate"/>
                    </w:r>
                    <w:r w:rsidR="003B22BD">
                      <w:rPr>
                        <w:noProof/>
                      </w:rPr>
                      <w:t>1</w:t>
                    </w:r>
                    <w:r w:rsidR="003B22BD">
                      <w:rPr>
                        <w:noProof/>
                      </w:rP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bookmarkStart w:id="4" w:name="FältFörIdNummer"/>
                          <w:r>
                            <w:fldChar w:fldCharType="begin"/>
                          </w:r>
                          <w:r>
                            <w:instrText xml:space="preserve"> DOCPROPERTY  IdNummer </w:instrText>
                          </w:r>
                          <w:r>
                            <w:fldChar w:fldCharType="separate"/>
                          </w:r>
                          <w:r w:rsidR="008D57DE">
                            <w:t>046887</w:t>
                          </w:r>
                          <w:r>
                            <w:fldChar w:fldCharType="end"/>
                          </w:r>
                          <w:bookmarkEnd w:id="4"/>
                          <w:r>
                            <w:tab/>
                          </w:r>
                          <w:r>
                            <w:fldChar w:fldCharType="begin"/>
                          </w:r>
                          <w:r>
                            <w:instrText xml:space="preserve"> page </w:instrText>
                          </w:r>
                          <w:r>
                            <w:fldChar w:fldCharType="separate"/>
                          </w:r>
                          <w:r w:rsidR="008D57DE">
                            <w:rPr>
                              <w:noProof/>
                            </w:rPr>
                            <w:t>1</w:t>
                          </w:r>
                          <w:r>
                            <w:fldChar w:fldCharType="end"/>
                          </w:r>
                          <w:r>
                            <w:t xml:space="preserve"> (</w:t>
                          </w:r>
                          <w:fldSimple w:instr=" numpages ">
                            <w:r w:rsidR="008D57DE">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6.7pt;margin-top:793.8pt;width:487.35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Z0fg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FyE5vXAVODwbc/ADLwTNE6sy9pl8cUvq2JWrLr63VfcsJA3ZZOJmcHB1xXADZ&#10;9O81g2vIzusINDS2C4CQDAToUKWnY2UCFQqLi2xZnhdzjCjsnRd5vpjHK0g1nTbW+bdcdygYNbZQ&#10;+YhO9vfOBzakmlwiey0FWwsp48RuN7fSoj0Blazjd0B3p25SBWelw7ERcVwBknBH2At0Y9Wfyywv&#10;0pu8nK0Xy4tZsS7ms/IiXc7SrLwpF2lRFnfr74FgVlStYIyre6H4pMCs+LsKH3ph1E7UIOprXM7z&#10;+ViiU/buNMg0fn8KshMeGlKKrsbLoxOpQmHfKAZhk8oTIUc7+Zl+zDLkYPrHrEQZhMqPGvDDZjjo&#10;DcCCRDaaPYEurIayQfHhMQGj1fYbRj00Zo3d1x2xHCP5ToG2QhdPhp2MzWQQReFojT1Go3nrx27f&#10;GSu2LSCP6lX6GvTXiCiNFxYH1UKzxRgOD0Po5tN59Hp5vlY/AAAA//8DAFBLAwQUAAYACAAAACEA&#10;16V+/eIAAAAOAQAADwAAAGRycy9kb3ducmV2LnhtbEyPwU7DMBBE70j8g7VIXBB1UtoQhTgVtHAr&#10;h5aqZzdekoh4HcVOk/492xPcZrRPszP5arKtOGPvG0cK4lkEAql0pqFKweHr4zEF4YMmo1tHqOCC&#10;HlbF7U2uM+NG2uF5HyrBIeQzraAOocuk9GWNVvuZ65D49u16qwPbvpKm1yOH21bOoyiRVjfEH2rd&#10;4brG8mc/WAXJph/GHa0fNof3rf7sqvnx7XJU6v5uen0BEXAKfzBc63N1KLjTyQ1kvGjZx08LRlks&#10;0+cExBWJ0jQGcWKVLOIlyCKX/2cUvwAAAP//AwBQSwECLQAUAAYACAAAACEAtoM4kv4AAADhAQAA&#10;EwAAAAAAAAAAAAAAAAAAAAAAW0NvbnRlbnRfVHlwZXNdLnhtbFBLAQItABQABgAIAAAAIQA4/SH/&#10;1gAAAJQBAAALAAAAAAAAAAAAAAAAAC8BAABfcmVscy8ucmVsc1BLAQItABQABgAIAAAAIQAVPoZ0&#10;fgIAAAYFAAAOAAAAAAAAAAAAAAAAAC4CAABkcnMvZTJvRG9jLnhtbFBLAQItABQABgAIAAAAIQDX&#10;pX794gAAAA4BAAAPAAAAAAAAAAAAAAAAANgEAABkcnMvZG93bnJldi54bWxQSwUGAAAAAAQABADz&#10;AAAA5wUAAAAA&#10;" stroked="f">
              <v:textbox inset="0,0,0,0">
                <w:txbxContent>
                  <w:p w:rsidR="006C0BCB" w:rsidRPr="00F675BA" w:rsidRDefault="006C0BCB">
                    <w:pPr>
                      <w:shd w:val="solid" w:color="FFFFFF" w:fill="FFFFFF"/>
                      <w:tabs>
                        <w:tab w:val="right" w:pos="9639"/>
                      </w:tabs>
                    </w:pPr>
                    <w:r>
                      <w:t xml:space="preserve">ID: </w:t>
                    </w:r>
                    <w:bookmarkStart w:id="5" w:name="FältFörIdNummer"/>
                    <w:r>
                      <w:fldChar w:fldCharType="begin"/>
                    </w:r>
                    <w:r>
                      <w:instrText xml:space="preserve"> DOCPROPERTY  IdNummer </w:instrText>
                    </w:r>
                    <w:r>
                      <w:fldChar w:fldCharType="separate"/>
                    </w:r>
                    <w:r w:rsidR="008D57DE">
                      <w:t>046887</w:t>
                    </w:r>
                    <w:r>
                      <w:fldChar w:fldCharType="end"/>
                    </w:r>
                    <w:bookmarkEnd w:id="5"/>
                    <w:r>
                      <w:tab/>
                    </w:r>
                    <w:r>
                      <w:fldChar w:fldCharType="begin"/>
                    </w:r>
                    <w:r>
                      <w:instrText xml:space="preserve"> page </w:instrText>
                    </w:r>
                    <w:r>
                      <w:fldChar w:fldCharType="separate"/>
                    </w:r>
                    <w:r w:rsidR="008D57DE">
                      <w:rPr>
                        <w:noProof/>
                      </w:rPr>
                      <w:t>1</w:t>
                    </w:r>
                    <w:r>
                      <w:fldChar w:fldCharType="end"/>
                    </w:r>
                    <w:r>
                      <w:t xml:space="preserve"> (</w:t>
                    </w:r>
                    <w:fldSimple w:instr=" numpages ">
                      <w:r w:rsidR="008D57DE">
                        <w:rPr>
                          <w:noProof/>
                        </w:rPr>
                        <w:t>1</w:t>
                      </w:r>
                    </w:fldSimple>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BD" w:rsidRDefault="003B22BD">
      <w:r>
        <w:separator/>
      </w:r>
    </w:p>
  </w:footnote>
  <w:footnote w:type="continuationSeparator" w:id="0">
    <w:p w:rsidR="003B22BD" w:rsidRDefault="003B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3B22BD" w:rsidP="00E821EB">
    <w:pPr>
      <w:pStyle w:val="Sidhuvud01"/>
    </w:pPr>
    <w:r>
      <w:rPr>
        <w:noProof/>
      </w:rPr>
      <w:drawing>
        <wp:anchor distT="0" distB="0" distL="114300" distR="114300" simplePos="0" relativeHeight="251662848"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F10B86">
        <w:t>Interpellation</w:t>
      </w:r>
    </w:fldSimple>
    <w:r w:rsidR="00770E02">
      <w:t xml:space="preserve"> TILL STATSRÅD</w:t>
    </w:r>
  </w:p>
  <w:p w:rsidR="00770E02" w:rsidRDefault="003B22BD" w:rsidP="0066158E">
    <w:pPr>
      <w:pStyle w:val="Sidhuvud02"/>
    </w:pPr>
    <w:fldSimple w:instr=" DOCPROPERTY Datum ">
      <w:r w:rsidR="00F10B86">
        <w:t>2014-10-27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3B22BD" w:rsidP="00E821EB">
    <w:pPr>
      <w:pStyle w:val="Sidhuvud01"/>
    </w:pPr>
    <w:r>
      <w:rPr>
        <w:noProof/>
      </w:rPr>
      <w:drawing>
        <wp:anchor distT="0" distB="0" distL="114300" distR="114300" simplePos="0" relativeHeight="251660800"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F10B86">
        <w:t>Interpellation</w:t>
      </w:r>
    </w:fldSimple>
    <w:r w:rsidR="00770E02">
      <w:t xml:space="preserve"> TILL STATSRÅD</w:t>
    </w:r>
  </w:p>
  <w:p w:rsidR="00770E02" w:rsidRDefault="003B22BD" w:rsidP="0066158E">
    <w:pPr>
      <w:pStyle w:val="Sidhuvud02"/>
    </w:pPr>
    <w:fldSimple w:instr=" DOCPROPERTY Datum ">
      <w:r w:rsidR="00F10B86">
        <w:t>2014-10-27</w:t>
      </w:r>
    </w:fldSimple>
  </w:p>
  <w:p w:rsidR="00770E02" w:rsidRDefault="00770E02" w:rsidP="0066158E">
    <w:pPr>
      <w:pStyle w:val="Sidhuvud04"/>
    </w:pPr>
    <w:r>
      <w:t xml:space="preserve">Till </w:t>
    </w:r>
    <w:fldSimple w:instr=" DOCPROPERTY Statsråd ">
      <w:r w:rsidR="00F10B86">
        <w:t>finansminister Magdalena Andersson</w:t>
      </w:r>
    </w:fldSimple>
  </w:p>
  <w:p w:rsidR="00770E02" w:rsidRPr="004B7806" w:rsidRDefault="00770E02" w:rsidP="00E83DA7">
    <w:pPr>
      <w:pStyle w:val="Sidhuvud05"/>
    </w:pPr>
    <w:r w:rsidRPr="004B7806">
      <w:fldChar w:fldCharType="begin"/>
    </w:r>
    <w:r w:rsidRPr="004B7806">
      <w:instrText xml:space="preserve"> DOCPROPERTY Årsuppgift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 ":"</w:instrText>
    </w:r>
    <w:r w:rsidRPr="004B7806">
      <w:fldChar w:fldCharType="end"/>
    </w:r>
    <w:r w:rsidRPr="004B7806">
      <w:fldChar w:fldCharType="begin"/>
    </w:r>
    <w:r w:rsidRPr="004B7806">
      <w:instrText xml:space="preserve"> DOCPROPERTY Nummer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w:instrText>
    </w:r>
    <w:r>
      <w:instrText xml:space="preserve">" " </w:instrText>
    </w:r>
    <w:r w:rsidRPr="004B7806">
      <w:instrText>"</w:instrText>
    </w:r>
    <w:r w:rsidRPr="004B7806">
      <w:fldChar w:fldCharType="end"/>
    </w:r>
    <w:fldSimple w:instr=" DOCPROPERTY Rubrik ">
      <w:r w:rsidR="00F10B86">
        <w:t>Sysselsättningseffekter av begränsning av uppräkningen av gränsen för statlig inkomstskatt</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BD"/>
    <w:rsid w:val="00017087"/>
    <w:rsid w:val="00017542"/>
    <w:rsid w:val="00023EBC"/>
    <w:rsid w:val="000345D5"/>
    <w:rsid w:val="00036FF4"/>
    <w:rsid w:val="00045CFE"/>
    <w:rsid w:val="000A2A21"/>
    <w:rsid w:val="000A62D1"/>
    <w:rsid w:val="000B27E3"/>
    <w:rsid w:val="000B702C"/>
    <w:rsid w:val="000D2576"/>
    <w:rsid w:val="000E4FAA"/>
    <w:rsid w:val="000F14F3"/>
    <w:rsid w:val="000F5BF8"/>
    <w:rsid w:val="00102378"/>
    <w:rsid w:val="00133F66"/>
    <w:rsid w:val="00141CA2"/>
    <w:rsid w:val="00171D63"/>
    <w:rsid w:val="00182C74"/>
    <w:rsid w:val="001E1B17"/>
    <w:rsid w:val="001F49DA"/>
    <w:rsid w:val="00212A27"/>
    <w:rsid w:val="00212F3E"/>
    <w:rsid w:val="00217807"/>
    <w:rsid w:val="00222193"/>
    <w:rsid w:val="00252447"/>
    <w:rsid w:val="002544B5"/>
    <w:rsid w:val="00257102"/>
    <w:rsid w:val="002B23FE"/>
    <w:rsid w:val="002B4473"/>
    <w:rsid w:val="002B6030"/>
    <w:rsid w:val="002C1FA4"/>
    <w:rsid w:val="002C4FBA"/>
    <w:rsid w:val="002D221D"/>
    <w:rsid w:val="002D5971"/>
    <w:rsid w:val="002E3025"/>
    <w:rsid w:val="002E6C56"/>
    <w:rsid w:val="002E7EBE"/>
    <w:rsid w:val="002F0163"/>
    <w:rsid w:val="002F7C4D"/>
    <w:rsid w:val="00307BDB"/>
    <w:rsid w:val="00341B89"/>
    <w:rsid w:val="00344AA3"/>
    <w:rsid w:val="00361501"/>
    <w:rsid w:val="00363506"/>
    <w:rsid w:val="003B22BD"/>
    <w:rsid w:val="003E152B"/>
    <w:rsid w:val="003E610B"/>
    <w:rsid w:val="003F26AE"/>
    <w:rsid w:val="003F5DFE"/>
    <w:rsid w:val="003F6E43"/>
    <w:rsid w:val="003F7089"/>
    <w:rsid w:val="00434903"/>
    <w:rsid w:val="00454240"/>
    <w:rsid w:val="00462097"/>
    <w:rsid w:val="0047451E"/>
    <w:rsid w:val="004879D9"/>
    <w:rsid w:val="004A6A33"/>
    <w:rsid w:val="004D76A3"/>
    <w:rsid w:val="004E4D60"/>
    <w:rsid w:val="004E5E58"/>
    <w:rsid w:val="004F7A4A"/>
    <w:rsid w:val="00506B98"/>
    <w:rsid w:val="00546958"/>
    <w:rsid w:val="00552EF0"/>
    <w:rsid w:val="00554C90"/>
    <w:rsid w:val="00571FB8"/>
    <w:rsid w:val="0058723B"/>
    <w:rsid w:val="005A2313"/>
    <w:rsid w:val="005A413A"/>
    <w:rsid w:val="005A68D5"/>
    <w:rsid w:val="005D29E2"/>
    <w:rsid w:val="00600389"/>
    <w:rsid w:val="00615F2D"/>
    <w:rsid w:val="00620F1C"/>
    <w:rsid w:val="00646619"/>
    <w:rsid w:val="00674FB6"/>
    <w:rsid w:val="00677E3A"/>
    <w:rsid w:val="00686CAB"/>
    <w:rsid w:val="0069145F"/>
    <w:rsid w:val="0069753A"/>
    <w:rsid w:val="006A0EDC"/>
    <w:rsid w:val="006A4A0E"/>
    <w:rsid w:val="006C0BCB"/>
    <w:rsid w:val="006D1E0E"/>
    <w:rsid w:val="006E3EEE"/>
    <w:rsid w:val="006E71C0"/>
    <w:rsid w:val="007002B0"/>
    <w:rsid w:val="00703218"/>
    <w:rsid w:val="0071262E"/>
    <w:rsid w:val="00722773"/>
    <w:rsid w:val="0073212D"/>
    <w:rsid w:val="0073790C"/>
    <w:rsid w:val="007611DC"/>
    <w:rsid w:val="00766C5F"/>
    <w:rsid w:val="00767530"/>
    <w:rsid w:val="00770E02"/>
    <w:rsid w:val="00794E70"/>
    <w:rsid w:val="007A43A9"/>
    <w:rsid w:val="007B5399"/>
    <w:rsid w:val="007B6303"/>
    <w:rsid w:val="007C0284"/>
    <w:rsid w:val="007C3027"/>
    <w:rsid w:val="007C6411"/>
    <w:rsid w:val="007D21D4"/>
    <w:rsid w:val="007D67A8"/>
    <w:rsid w:val="007E3C6C"/>
    <w:rsid w:val="007F5F86"/>
    <w:rsid w:val="00844FF1"/>
    <w:rsid w:val="00861AF7"/>
    <w:rsid w:val="00861F36"/>
    <w:rsid w:val="008624BC"/>
    <w:rsid w:val="00866B84"/>
    <w:rsid w:val="00867C60"/>
    <w:rsid w:val="00880A52"/>
    <w:rsid w:val="00887DAF"/>
    <w:rsid w:val="0089285C"/>
    <w:rsid w:val="008D57DE"/>
    <w:rsid w:val="008D763A"/>
    <w:rsid w:val="008E5052"/>
    <w:rsid w:val="008F016A"/>
    <w:rsid w:val="0090543B"/>
    <w:rsid w:val="00933ADD"/>
    <w:rsid w:val="009359B4"/>
    <w:rsid w:val="00941103"/>
    <w:rsid w:val="00944C28"/>
    <w:rsid w:val="009540A6"/>
    <w:rsid w:val="00960CF2"/>
    <w:rsid w:val="00974195"/>
    <w:rsid w:val="00975DD8"/>
    <w:rsid w:val="00985EA1"/>
    <w:rsid w:val="009A4B60"/>
    <w:rsid w:val="009A4F31"/>
    <w:rsid w:val="009D72BE"/>
    <w:rsid w:val="009E27ED"/>
    <w:rsid w:val="009F3C21"/>
    <w:rsid w:val="009F41A0"/>
    <w:rsid w:val="00A02AAF"/>
    <w:rsid w:val="00A039CF"/>
    <w:rsid w:val="00A131C4"/>
    <w:rsid w:val="00A15D83"/>
    <w:rsid w:val="00A4117C"/>
    <w:rsid w:val="00A93B6F"/>
    <w:rsid w:val="00AA1232"/>
    <w:rsid w:val="00AA73A3"/>
    <w:rsid w:val="00AB6556"/>
    <w:rsid w:val="00AE0512"/>
    <w:rsid w:val="00AE0FB4"/>
    <w:rsid w:val="00B03F31"/>
    <w:rsid w:val="00B06E86"/>
    <w:rsid w:val="00B46E65"/>
    <w:rsid w:val="00B50BC6"/>
    <w:rsid w:val="00B6004F"/>
    <w:rsid w:val="00B7063B"/>
    <w:rsid w:val="00B825A2"/>
    <w:rsid w:val="00B863BD"/>
    <w:rsid w:val="00B94121"/>
    <w:rsid w:val="00BA33EC"/>
    <w:rsid w:val="00BC0F1F"/>
    <w:rsid w:val="00BC31A3"/>
    <w:rsid w:val="00BC7023"/>
    <w:rsid w:val="00BE2065"/>
    <w:rsid w:val="00BE2FEB"/>
    <w:rsid w:val="00BF5338"/>
    <w:rsid w:val="00C0037D"/>
    <w:rsid w:val="00C1494C"/>
    <w:rsid w:val="00C20B23"/>
    <w:rsid w:val="00C20CA3"/>
    <w:rsid w:val="00C2124F"/>
    <w:rsid w:val="00C50DD6"/>
    <w:rsid w:val="00C532F6"/>
    <w:rsid w:val="00C546D4"/>
    <w:rsid w:val="00C54C1A"/>
    <w:rsid w:val="00C70B1F"/>
    <w:rsid w:val="00C808E2"/>
    <w:rsid w:val="00C97776"/>
    <w:rsid w:val="00CA245E"/>
    <w:rsid w:val="00CB3846"/>
    <w:rsid w:val="00CC048A"/>
    <w:rsid w:val="00CD2FA1"/>
    <w:rsid w:val="00D01E09"/>
    <w:rsid w:val="00D02415"/>
    <w:rsid w:val="00D20AE8"/>
    <w:rsid w:val="00D22259"/>
    <w:rsid w:val="00D40508"/>
    <w:rsid w:val="00D41B0B"/>
    <w:rsid w:val="00D43B10"/>
    <w:rsid w:val="00D50D9B"/>
    <w:rsid w:val="00D65E6E"/>
    <w:rsid w:val="00D74E22"/>
    <w:rsid w:val="00D90985"/>
    <w:rsid w:val="00DA52F8"/>
    <w:rsid w:val="00DB22CB"/>
    <w:rsid w:val="00DC4255"/>
    <w:rsid w:val="00DC74A7"/>
    <w:rsid w:val="00DD073A"/>
    <w:rsid w:val="00DE605E"/>
    <w:rsid w:val="00DE697B"/>
    <w:rsid w:val="00DF5918"/>
    <w:rsid w:val="00E04B13"/>
    <w:rsid w:val="00E10539"/>
    <w:rsid w:val="00E146A9"/>
    <w:rsid w:val="00E157FA"/>
    <w:rsid w:val="00E161D8"/>
    <w:rsid w:val="00E179BC"/>
    <w:rsid w:val="00E22DEC"/>
    <w:rsid w:val="00E41B81"/>
    <w:rsid w:val="00E538CF"/>
    <w:rsid w:val="00E62154"/>
    <w:rsid w:val="00E7764C"/>
    <w:rsid w:val="00E96EA4"/>
    <w:rsid w:val="00EA118B"/>
    <w:rsid w:val="00EA4D86"/>
    <w:rsid w:val="00EA7C14"/>
    <w:rsid w:val="00EC47B8"/>
    <w:rsid w:val="00F023FF"/>
    <w:rsid w:val="00F10B86"/>
    <w:rsid w:val="00F11B8D"/>
    <w:rsid w:val="00F176C0"/>
    <w:rsid w:val="00F20574"/>
    <w:rsid w:val="00F224D1"/>
    <w:rsid w:val="00F246E9"/>
    <w:rsid w:val="00F24EE2"/>
    <w:rsid w:val="00F33B1A"/>
    <w:rsid w:val="00F61B4C"/>
    <w:rsid w:val="00F645F4"/>
    <w:rsid w:val="00F65B97"/>
    <w:rsid w:val="00F81022"/>
    <w:rsid w:val="00F82119"/>
    <w:rsid w:val="00F82648"/>
    <w:rsid w:val="00FA1547"/>
    <w:rsid w:val="00FD20B1"/>
    <w:rsid w:val="00FF2EB9"/>
    <w:rsid w:val="00FF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336AC1F2-57E4-4480-A457-10BB400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4F"/>
    <w:pPr>
      <w:widowControl w:val="0"/>
      <w:spacing w:line="260" w:lineRule="exact"/>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62097"/>
    <w:pPr>
      <w:tabs>
        <w:tab w:val="center" w:pos="4536"/>
        <w:tab w:val="right" w:pos="9072"/>
        <w:tab w:val="left" w:pos="9639"/>
      </w:tabs>
      <w:spacing w:after="200"/>
    </w:pPr>
  </w:style>
  <w:style w:type="paragraph" w:customStyle="1" w:styleId="Sidhuvud01">
    <w:name w:val="Sidhuvud01"/>
    <w:basedOn w:val="Normal"/>
    <w:rsid w:val="00B6004F"/>
    <w:pPr>
      <w:tabs>
        <w:tab w:val="right" w:pos="7371"/>
        <w:tab w:val="left" w:pos="9639"/>
      </w:tabs>
      <w:spacing w:before="320" w:after="120" w:line="360" w:lineRule="exact"/>
      <w:ind w:left="-2268"/>
      <w:jc w:val="both"/>
    </w:pPr>
    <w:rPr>
      <w:rFonts w:ascii="Arial" w:hAnsi="Arial"/>
      <w:caps/>
      <w:sz w:val="25"/>
      <w:szCs w:val="28"/>
    </w:rPr>
  </w:style>
  <w:style w:type="paragraph" w:customStyle="1" w:styleId="Sidhuvud03">
    <w:name w:val="Sidhuvud03"/>
    <w:basedOn w:val="Sidhuvud01"/>
    <w:rsid w:val="00462097"/>
    <w:pPr>
      <w:framePr w:w="2092" w:h="652" w:hRule="exact" w:wrap="around" w:vAnchor="page" w:hAnchor="margin" w:xAlign="right" w:y="1986"/>
      <w:shd w:val="solid" w:color="FFFFFF" w:fill="FFFFFF"/>
      <w:tabs>
        <w:tab w:val="clear" w:pos="7371"/>
      </w:tabs>
      <w:spacing w:before="0" w:after="0" w:line="240" w:lineRule="auto"/>
      <w:ind w:left="0"/>
      <w:jc w:val="right"/>
    </w:pPr>
    <w:rPr>
      <w:caps w:val="0"/>
      <w:sz w:val="24"/>
      <w:szCs w:val="24"/>
    </w:rPr>
  </w:style>
  <w:style w:type="paragraph" w:customStyle="1" w:styleId="Sidhuvud05">
    <w:name w:val="Sidhuvud05"/>
    <w:basedOn w:val="Sidhuvud"/>
    <w:rsid w:val="00B6004F"/>
    <w:pPr>
      <w:tabs>
        <w:tab w:val="clear" w:pos="4536"/>
        <w:tab w:val="left" w:pos="9639"/>
      </w:tabs>
      <w:spacing w:after="180"/>
      <w:outlineLvl w:val="0"/>
    </w:pPr>
    <w:rPr>
      <w:b/>
      <w:szCs w:val="20"/>
    </w:rPr>
  </w:style>
  <w:style w:type="paragraph" w:customStyle="1" w:styleId="Sidhuvud04">
    <w:name w:val="Sidhuvud04"/>
    <w:basedOn w:val="Sidhuvud"/>
    <w:rsid w:val="00462097"/>
    <w:pPr>
      <w:tabs>
        <w:tab w:val="left" w:pos="9639"/>
      </w:tabs>
      <w:spacing w:after="960"/>
    </w:pPr>
  </w:style>
  <w:style w:type="paragraph" w:customStyle="1" w:styleId="Sidhuvud02">
    <w:name w:val="Sidhuvud02"/>
    <w:basedOn w:val="Sidhuvud01"/>
    <w:rsid w:val="00462097"/>
    <w:pPr>
      <w:tabs>
        <w:tab w:val="left" w:pos="2268"/>
      </w:tabs>
      <w:spacing w:before="0" w:after="1280" w:line="280" w:lineRule="exact"/>
      <w:jc w:val="left"/>
    </w:pPr>
    <w:rPr>
      <w:sz w:val="24"/>
    </w:rPr>
  </w:style>
  <w:style w:type="paragraph" w:styleId="Sidhuvud">
    <w:name w:val="header"/>
    <w:basedOn w:val="Normal"/>
    <w:rsid w:val="00462097"/>
    <w:pPr>
      <w:tabs>
        <w:tab w:val="center" w:pos="4536"/>
        <w:tab w:val="right" w:pos="9072"/>
      </w:tabs>
    </w:pPr>
  </w:style>
  <w:style w:type="paragraph" w:customStyle="1" w:styleId="verlmnandetext">
    <w:name w:val="Överlämnandetext"/>
    <w:basedOn w:val="Normal"/>
    <w:rsid w:val="00434903"/>
    <w:pPr>
      <w:keepLines/>
      <w:tabs>
        <w:tab w:val="left" w:pos="3210"/>
        <w:tab w:val="left" w:pos="9639"/>
      </w:tabs>
      <w:spacing w:after="200"/>
    </w:pPr>
    <w:rPr>
      <w:color w:val="FFFFFF"/>
      <w:szCs w:val="20"/>
    </w:rPr>
  </w:style>
  <w:style w:type="paragraph" w:styleId="Underrubrik">
    <w:name w:val="Subtitle"/>
    <w:basedOn w:val="Normal"/>
    <w:next w:val="Normal"/>
    <w:link w:val="UnderrubrikChar"/>
    <w:qFormat/>
    <w:rsid w:val="00D222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D2225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FragorOchInterpellationer\Interpellation%20till%20statsr&#229;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Interpellation till statsråd</Template>
  <TotalTime>1</TotalTime>
  <Pages>1</Pages>
  <Words>206</Words>
  <Characters>1193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Sysselsättningseffekter av begränsning av uppräkningen av gränsen för statlig inkomstskatt</vt:lpstr>
    </vt:vector>
  </TitlesOfParts>
  <Company>Riksdagen</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Sysselsättningseffekter av begränsning av uppräkningen av gränsen för statlig inkomstskatt</dc:title>
  <dc:subject/>
  <dc:creator>Peter Lindström</dc:creator>
  <cp:keywords/>
  <dc:description/>
  <cp:lastModifiedBy>Peter Lindström</cp:lastModifiedBy>
  <cp:revision>5</cp:revision>
  <dcterms:created xsi:type="dcterms:W3CDTF">2014-10-27T14:19:00Z</dcterms:created>
  <dcterms:modified xsi:type="dcterms:W3CDTF">2014-10-28T14:37:00Z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Interpellation</vt:lpwstr>
  </property>
  <property fmtid="{D5CDD505-2E9C-101B-9397-08002B2CF9AE}" pid="3" name="DokumenttypKlartext">
    <vt:lpwstr>Interpellation</vt:lpwstr>
  </property>
  <property fmtid="{D5CDD505-2E9C-101B-9397-08002B2CF9AE}" pid="4" name="DokumenttypXML">
    <vt:lpwstr>interpellation</vt:lpwstr>
  </property>
  <property fmtid="{D5CDD505-2E9C-101B-9397-08002B2CF9AE}" pid="5" name="Datum">
    <vt:lpwstr>2014-10-27</vt:lpwstr>
  </property>
  <property fmtid="{D5CDD505-2E9C-101B-9397-08002B2CF9AE}" pid="6" name="IdNummer">
    <vt:lpwstr>046887</vt:lpwstr>
  </property>
  <property fmtid="{D5CDD505-2E9C-101B-9397-08002B2CF9AE}" pid="7" name="SkickatTillSB">
    <vt:lpwstr/>
  </property>
  <property fmtid="{D5CDD505-2E9C-101B-9397-08002B2CF9AE}" pid="8" name="Överlämnas">
    <vt:lpwstr/>
  </property>
  <property fmtid="{D5CDD505-2E9C-101B-9397-08002B2CF9AE}" pid="9" name="Statsråd">
    <vt:lpwstr>finansminister Magdalena Andersson</vt:lpwstr>
  </property>
  <property fmtid="{D5CDD505-2E9C-101B-9397-08002B2CF9AE}" pid="10" name="Årsuppgift">
    <vt:lpwstr/>
  </property>
  <property fmtid="{D5CDD505-2E9C-101B-9397-08002B2CF9AE}" pid="11" name="Nummer">
    <vt:lpwstr/>
  </property>
  <property fmtid="{D5CDD505-2E9C-101B-9397-08002B2CF9AE}" pid="12" name="Rubrik">
    <vt:lpwstr>Sysselsättningseffekter av begränsning av uppräkningen av gränsen för statlig inkomstskatt</vt:lpwstr>
  </property>
  <property fmtid="{D5CDD505-2E9C-101B-9397-08002B2CF9AE}" pid="13" name="RiksdagensLogotyp">
    <vt:lpwstr>Sant</vt:lpwstr>
  </property>
  <property fmtid="{D5CDD505-2E9C-101B-9397-08002B2CF9AE}" pid="14" name="StatsrådVisningsnamn">
    <vt:lpwstr>Magdalena Andersson, finansminister</vt:lpwstr>
  </property>
  <property fmtid="{D5CDD505-2E9C-101B-9397-08002B2CF9AE}" pid="15" name="LedamotVisningsnamn">
    <vt:lpwstr>Ericson, Jan (M)</vt:lpwstr>
  </property>
  <property fmtid="{D5CDD505-2E9C-101B-9397-08002B2CF9AE}" pid="16" name="Partibeteckning">
    <vt:lpwstr>M</vt:lpwstr>
  </property>
  <property fmtid="{D5CDD505-2E9C-101B-9397-08002B2CF9AE}" pid="17" name="Ledamot">
    <vt:lpwstr>Jan Ericson (M)</vt:lpwstr>
  </property>
  <property fmtid="{D5CDD505-2E9C-101B-9397-08002B2CF9AE}" pid="18" name="LedamotGUID">
    <vt:lpwstr>{5C11EF9B-D56D-4E85-8CC6-800F0257548A}</vt:lpwstr>
  </property>
  <property fmtid="{D5CDD505-2E9C-101B-9397-08002B2CF9AE}" pid="19" name="StatsrådGUID">
    <vt:lpwstr>{DCC2AB7D-3FC1-4A28-B3C7-BE1679C047B3}</vt:lpwstr>
  </property>
  <property fmtid="{D5CDD505-2E9C-101B-9397-08002B2CF9AE}" pid="20" name="SkickatTillKK">
    <vt:lpwstr>2014-10-28</vt:lpwstr>
  </property>
  <property fmtid="{D5CDD505-2E9C-101B-9397-08002B2CF9AE}" pid="21" name="mallVerTillKK20141028153735pr0908ab">
    <vt:lpwstr>2014-08-13 09:52</vt:lpwstr>
  </property>
</Properties>
</file>